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0AB8" w:rsidRPr="005D53A0" w:rsidRDefault="003E0AB8" w:rsidP="003E0AB8">
      <w:pPr>
        <w:rPr>
          <w:rFonts w:ascii="Arial Narrow" w:hAnsi="Arial Narrow" w:cs="Times New Roman"/>
        </w:rPr>
      </w:pPr>
    </w:p>
    <w:p w:rsidR="003E0AB8" w:rsidRPr="005D53A0" w:rsidRDefault="003E0AB8" w:rsidP="003E0AB8">
      <w:pPr>
        <w:tabs>
          <w:tab w:val="left" w:pos="7620"/>
        </w:tabs>
        <w:spacing w:after="0" w:line="259" w:lineRule="auto"/>
        <w:jc w:val="center"/>
        <w:rPr>
          <w:rFonts w:ascii="Arial Narrow" w:eastAsia="Calibri" w:hAnsi="Arial Narrow" w:cs="Times New Roman"/>
          <w:b/>
        </w:rPr>
      </w:pPr>
      <w:r w:rsidRPr="005D53A0">
        <w:rPr>
          <w:rFonts w:ascii="Arial Narrow" w:eastAsia="Calibri" w:hAnsi="Arial Narrow" w:cs="Times New Roman"/>
          <w:noProof/>
          <w:lang w:eastAsia="es-CO"/>
        </w:rPr>
        <w:drawing>
          <wp:anchor distT="0" distB="0" distL="114300" distR="114300" simplePos="0" relativeHeight="251659264" behindDoc="0" locked="0" layoutInCell="1" allowOverlap="1" wp14:anchorId="07808D91" wp14:editId="69C3A31F">
            <wp:simplePos x="0" y="0"/>
            <wp:positionH relativeFrom="column">
              <wp:posOffset>-3810</wp:posOffset>
            </wp:positionH>
            <wp:positionV relativeFrom="paragraph">
              <wp:posOffset>-6985</wp:posOffset>
            </wp:positionV>
            <wp:extent cx="781050" cy="1038225"/>
            <wp:effectExtent l="0" t="0" r="0" b="9525"/>
            <wp:wrapSquare wrapText="bothSides"/>
            <wp:docPr id="1" name="Imagen 1" descr="logo emb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ember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81050" cy="1038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53A0">
        <w:rPr>
          <w:rFonts w:ascii="Arial Narrow" w:eastAsia="Calibri" w:hAnsi="Arial Narrow" w:cs="Times New Roman"/>
          <w:b/>
        </w:rPr>
        <w:t>INSTITUCION EDUCATIVA EMBERA  ATRATO MEDIO</w:t>
      </w:r>
    </w:p>
    <w:p w:rsidR="003E0AB8" w:rsidRPr="005D53A0" w:rsidRDefault="003E0AB8" w:rsidP="003E0AB8">
      <w:pPr>
        <w:spacing w:after="0" w:line="360" w:lineRule="auto"/>
        <w:jc w:val="center"/>
        <w:rPr>
          <w:rFonts w:ascii="Arial Narrow" w:eastAsia="Calibri" w:hAnsi="Arial Narrow" w:cs="Times New Roman"/>
          <w:b/>
        </w:rPr>
      </w:pPr>
    </w:p>
    <w:p w:rsidR="003E0AB8" w:rsidRPr="005D53A0" w:rsidRDefault="003E0AB8" w:rsidP="003E0AB8">
      <w:pPr>
        <w:spacing w:after="0" w:line="360" w:lineRule="auto"/>
        <w:jc w:val="center"/>
        <w:rPr>
          <w:rFonts w:ascii="Arial Narrow" w:eastAsia="Calibri" w:hAnsi="Arial Narrow" w:cs="Times New Roman"/>
          <w:b/>
        </w:rPr>
      </w:pPr>
      <w:r w:rsidRPr="005D53A0">
        <w:rPr>
          <w:rFonts w:ascii="Arial Narrow" w:eastAsia="Calibri" w:hAnsi="Arial Narrow" w:cs="Times New Roman"/>
          <w:b/>
        </w:rPr>
        <w:t>RESOLUCION 037204 DE 7 DE MAYO DE 2014</w:t>
      </w:r>
    </w:p>
    <w:p w:rsidR="003E0AB8" w:rsidRPr="005D53A0" w:rsidRDefault="003E0AB8" w:rsidP="003E0AB8">
      <w:pPr>
        <w:spacing w:after="0" w:line="360" w:lineRule="auto"/>
        <w:jc w:val="center"/>
        <w:rPr>
          <w:rFonts w:ascii="Arial Narrow" w:eastAsia="Calibri" w:hAnsi="Arial Narrow" w:cs="Times New Roman"/>
          <w:b/>
        </w:rPr>
      </w:pPr>
    </w:p>
    <w:p w:rsidR="003E0AB8" w:rsidRPr="005D53A0" w:rsidRDefault="003E0AB8" w:rsidP="003E0AB8">
      <w:pPr>
        <w:spacing w:after="0" w:line="360" w:lineRule="auto"/>
        <w:jc w:val="center"/>
        <w:rPr>
          <w:rFonts w:ascii="Arial Narrow" w:eastAsia="Calibri" w:hAnsi="Arial Narrow" w:cs="Times New Roman"/>
          <w:b/>
        </w:rPr>
      </w:pPr>
      <w:r w:rsidRPr="005D53A0">
        <w:rPr>
          <w:rFonts w:ascii="Arial Narrow" w:eastAsia="Calibri" w:hAnsi="Arial Narrow" w:cs="Times New Roman"/>
          <w:b/>
        </w:rPr>
        <w:t>NIT: 900033697-1</w:t>
      </w:r>
    </w:p>
    <w:p w:rsidR="003E0AB8" w:rsidRPr="005D53A0" w:rsidRDefault="003E0AB8" w:rsidP="003E0AB8">
      <w:pPr>
        <w:spacing w:after="0" w:line="259" w:lineRule="auto"/>
        <w:rPr>
          <w:rFonts w:ascii="Arial Narrow" w:eastAsia="Calibri" w:hAnsi="Arial Narrow" w:cs="Times New Roman"/>
        </w:rPr>
      </w:pPr>
      <w:r>
        <w:rPr>
          <w:rFonts w:ascii="Arial Narrow" w:eastAsia="Calibri" w:hAnsi="Arial Narrow" w:cs="Times New Roman"/>
        </w:rPr>
        <w:t>AREA: FILOSOFIA</w:t>
      </w:r>
    </w:p>
    <w:p w:rsidR="003E0AB8" w:rsidRPr="005D53A0" w:rsidRDefault="003E0AB8" w:rsidP="003E0AB8">
      <w:pPr>
        <w:spacing w:after="0" w:line="259" w:lineRule="auto"/>
        <w:rPr>
          <w:rFonts w:ascii="Arial Narrow" w:eastAsia="Calibri" w:hAnsi="Arial Narrow" w:cs="Times New Roman"/>
        </w:rPr>
      </w:pPr>
      <w:r>
        <w:rPr>
          <w:rFonts w:ascii="Arial Narrow" w:eastAsia="Calibri" w:hAnsi="Arial Narrow" w:cs="Times New Roman"/>
        </w:rPr>
        <w:t>GRADO: 11</w:t>
      </w:r>
    </w:p>
    <w:p w:rsidR="003E0AB8" w:rsidRPr="005D53A0" w:rsidRDefault="003E0AB8" w:rsidP="003E0AB8">
      <w:pPr>
        <w:spacing w:after="0" w:line="259" w:lineRule="auto"/>
        <w:rPr>
          <w:rFonts w:ascii="Arial Narrow" w:eastAsia="Calibri" w:hAnsi="Arial Narrow" w:cs="Times New Roman"/>
        </w:rPr>
      </w:pPr>
      <w:r w:rsidRPr="005D53A0">
        <w:rPr>
          <w:rFonts w:ascii="Arial Narrow" w:eastAsia="Calibri" w:hAnsi="Arial Narrow" w:cs="Times New Roman"/>
        </w:rPr>
        <w:t>PROFESOR: JOHN JAIRO CHAVERRA MURILLO</w:t>
      </w:r>
    </w:p>
    <w:p w:rsidR="003E0AB8" w:rsidRPr="005D53A0" w:rsidRDefault="003E0AB8" w:rsidP="003E0AB8">
      <w:pPr>
        <w:spacing w:after="0" w:line="259" w:lineRule="auto"/>
        <w:rPr>
          <w:rFonts w:ascii="Arial Narrow" w:eastAsia="Calibri" w:hAnsi="Arial Narrow" w:cs="Times New Roman"/>
        </w:rPr>
      </w:pPr>
      <w:r w:rsidRPr="005D53A0">
        <w:rPr>
          <w:rFonts w:ascii="Arial Narrow" w:eastAsia="Calibri" w:hAnsi="Arial Narrow" w:cs="Times New Roman"/>
        </w:rPr>
        <w:t>TERCERA ETAPA 2020</w:t>
      </w:r>
    </w:p>
    <w:p w:rsidR="0093265A" w:rsidRDefault="0093265A" w:rsidP="003E0AB8">
      <w:pPr>
        <w:jc w:val="both"/>
        <w:rPr>
          <w:rFonts w:ascii="Arial Narrow" w:hAnsi="Arial Narrow"/>
          <w:b/>
        </w:rPr>
      </w:pPr>
    </w:p>
    <w:p w:rsidR="003E0AB8" w:rsidRPr="003E0AB8" w:rsidRDefault="003E0AB8" w:rsidP="003E0AB8">
      <w:pPr>
        <w:jc w:val="both"/>
        <w:rPr>
          <w:rFonts w:ascii="Arial Narrow" w:hAnsi="Arial Narrow"/>
          <w:b/>
        </w:rPr>
      </w:pPr>
      <w:bookmarkStart w:id="0" w:name="_GoBack"/>
      <w:bookmarkEnd w:id="0"/>
      <w:r w:rsidRPr="003E0AB8">
        <w:rPr>
          <w:rFonts w:ascii="Arial Narrow" w:hAnsi="Arial Narrow"/>
          <w:b/>
        </w:rPr>
        <w:t>¿Por qué el lenguaje?</w:t>
      </w:r>
    </w:p>
    <w:p w:rsidR="003E0AB8" w:rsidRPr="003E0AB8" w:rsidRDefault="003E0AB8" w:rsidP="003E0AB8">
      <w:pPr>
        <w:jc w:val="both"/>
        <w:rPr>
          <w:rFonts w:ascii="Arial Narrow" w:hAnsi="Arial Narrow"/>
        </w:rPr>
      </w:pPr>
      <w:r w:rsidRPr="003E0AB8">
        <w:rPr>
          <w:rFonts w:ascii="Arial Narrow" w:hAnsi="Arial Narrow"/>
        </w:rPr>
        <w:t>¿Lo que hablamos corresponde con la realidad? ¿La realidad determina el lenguaje o el lenguaje determina la realidad? ¿Existen diferencias entre nuestras percepciones y lo que verdaderamente acontece? ¿Cómo sabemos que lo pensamos sobre algo es lo más adecuado o lo correcto? ¿Por qué sobre una misma situación dos personas pueden tener opiniones diferentes? Estas preguntas, que en ocasiones nos hacemos, fueron y son el centro del debate de la rela</w:t>
      </w:r>
      <w:r w:rsidRPr="003E0AB8">
        <w:rPr>
          <w:rFonts w:ascii="Arial Narrow" w:hAnsi="Arial Narrow"/>
        </w:rPr>
        <w:t>ción entre lenguaje y realidad.</w:t>
      </w:r>
    </w:p>
    <w:p w:rsidR="003E0AB8" w:rsidRPr="003E0AB8" w:rsidRDefault="003E0AB8" w:rsidP="003E0AB8">
      <w:pPr>
        <w:jc w:val="both"/>
        <w:rPr>
          <w:rFonts w:ascii="Arial Narrow" w:hAnsi="Arial Narrow"/>
        </w:rPr>
      </w:pPr>
      <w:r w:rsidRPr="003E0AB8">
        <w:rPr>
          <w:rFonts w:ascii="Arial Narrow" w:hAnsi="Arial Narrow"/>
        </w:rPr>
        <w:t>Este problema en nuestra vida cotidiana es más que importante porque constantemente nos estamos comunicando por medio de la palabra, escrita o gestual. La responsabilidad demanda que lo que decimos sobre algo o alguien tenga calidad, razón, sustentación. Para ello es necesario que tengamos conocimiento sobre cómo actúa el lenguaje, cuáles son sus parámetros, cuando lenguaje y realidad se corresponden. Esto, por lo tanto, implica que debemos estar conscientes de la responsabilidad que conlleva nuestra afirmac</w:t>
      </w:r>
      <w:r w:rsidRPr="003E0AB8">
        <w:rPr>
          <w:rFonts w:ascii="Arial Narrow" w:hAnsi="Arial Narrow"/>
        </w:rPr>
        <w:t>ión sobre algo o sobre alguien.</w:t>
      </w:r>
    </w:p>
    <w:p w:rsidR="003E0AB8" w:rsidRPr="003E0AB8" w:rsidRDefault="003E0AB8" w:rsidP="003E0AB8">
      <w:pPr>
        <w:jc w:val="both"/>
        <w:rPr>
          <w:rFonts w:ascii="Arial Narrow" w:hAnsi="Arial Narrow"/>
          <w:b/>
        </w:rPr>
      </w:pPr>
      <w:r w:rsidRPr="003E0AB8">
        <w:rPr>
          <w:rFonts w:ascii="Arial Narrow" w:hAnsi="Arial Narrow"/>
          <w:b/>
        </w:rPr>
        <w:t>Teoría descriptiva</w:t>
      </w:r>
    </w:p>
    <w:p w:rsidR="003E0AB8" w:rsidRPr="003E0AB8" w:rsidRDefault="003E0AB8" w:rsidP="003E0AB8">
      <w:pPr>
        <w:jc w:val="both"/>
        <w:rPr>
          <w:rFonts w:ascii="Arial Narrow" w:hAnsi="Arial Narrow"/>
        </w:rPr>
      </w:pPr>
      <w:r w:rsidRPr="003E0AB8">
        <w:rPr>
          <w:rFonts w:ascii="Arial Narrow" w:hAnsi="Arial Narrow"/>
        </w:rPr>
        <w:t xml:space="preserve">La tesis básica de la teoría descriptiva afirma que la referencia de un término viene determinada por una descripción o por una serie de descripciones que los hablantes asociación con el término. Por ejemplo, para decir algo sobre el agua nos referimos a ella como un líquido “insípido”, “Incoloro” e “inodoro”. Las descripciones que determinan la referencia que hacemos de algún término no deben confundirse </w:t>
      </w:r>
      <w:r w:rsidRPr="003E0AB8">
        <w:rPr>
          <w:rFonts w:ascii="Arial Narrow" w:hAnsi="Arial Narrow"/>
        </w:rPr>
        <w:t>con el significado del término.</w:t>
      </w:r>
    </w:p>
    <w:p w:rsidR="003E0AB8" w:rsidRPr="003E0AB8" w:rsidRDefault="003E0AB8" w:rsidP="003E0AB8">
      <w:pPr>
        <w:jc w:val="both"/>
        <w:rPr>
          <w:rFonts w:ascii="Arial Narrow" w:hAnsi="Arial Narrow"/>
        </w:rPr>
      </w:pPr>
      <w:r w:rsidRPr="003E0AB8">
        <w:rPr>
          <w:rFonts w:ascii="Arial Narrow" w:hAnsi="Arial Narrow"/>
        </w:rPr>
        <w:t>Lo anterior supone que la referencia de un término está sustentada en nuestras creencias y  teorías, pues con base en ellas realizamos las descripciones que permiten construirla. Y, ¿qué pasa si nuestras teorías y  creencias son falsas? Que las descripciones que construyamos darían lugar a referencias equivocadas. Por tal razón, debemos tener en cuenta que existen “propiedades esenciales” de los términos que son independientes de nuestras creencias y teorías, desconocidas para nosotros y que son fundamentales a la hora de referirnos a un término. Estas “propiedades esenciales” las provee la ciencia</w:t>
      </w:r>
      <w:r w:rsidRPr="003E0AB8">
        <w:rPr>
          <w:rFonts w:ascii="Arial Narrow" w:hAnsi="Arial Narrow"/>
        </w:rPr>
        <w:t xml:space="preserve"> por medio de la investigación.</w:t>
      </w:r>
    </w:p>
    <w:p w:rsidR="003E0AB8" w:rsidRPr="003E0AB8" w:rsidRDefault="003E0AB8" w:rsidP="003E0AB8">
      <w:pPr>
        <w:jc w:val="both"/>
        <w:rPr>
          <w:rFonts w:ascii="Arial Narrow" w:hAnsi="Arial Narrow"/>
        </w:rPr>
      </w:pPr>
      <w:r w:rsidRPr="003E0AB8">
        <w:rPr>
          <w:rFonts w:ascii="Arial Narrow" w:hAnsi="Arial Narrow"/>
        </w:rPr>
        <w:t>Lo anterior nos lleva a una conclusión: sólo pueden referirse a los términos o hablar de lago aquellos que saben de estos asuntos desde la ciencia. Esta situación permite diferenciar e</w:t>
      </w:r>
      <w:r w:rsidRPr="003E0AB8">
        <w:rPr>
          <w:rFonts w:ascii="Arial Narrow" w:hAnsi="Arial Narrow"/>
        </w:rPr>
        <w:t>ntre dos teorías de referencia:</w:t>
      </w:r>
    </w:p>
    <w:p w:rsidR="003E0AB8" w:rsidRPr="003E0AB8" w:rsidRDefault="003E0AB8" w:rsidP="003E0AB8">
      <w:pPr>
        <w:jc w:val="both"/>
        <w:rPr>
          <w:rFonts w:ascii="Arial Narrow" w:hAnsi="Arial Narrow"/>
        </w:rPr>
      </w:pPr>
      <w:r w:rsidRPr="003E0AB8">
        <w:rPr>
          <w:rFonts w:ascii="Arial Narrow" w:hAnsi="Arial Narrow"/>
        </w:rPr>
        <w:lastRenderedPageBreak/>
        <w:t>-Directa: Afirma que la referencia de un término es independiente de</w:t>
      </w:r>
      <w:r w:rsidRPr="003E0AB8">
        <w:rPr>
          <w:rFonts w:ascii="Arial Narrow" w:hAnsi="Arial Narrow"/>
        </w:rPr>
        <w:t xml:space="preserve"> nuestras creencias y teorías. </w:t>
      </w:r>
    </w:p>
    <w:p w:rsidR="003E0AB8" w:rsidRPr="003E0AB8" w:rsidRDefault="003E0AB8" w:rsidP="003E0AB8">
      <w:pPr>
        <w:jc w:val="both"/>
        <w:rPr>
          <w:rFonts w:ascii="Arial Narrow" w:hAnsi="Arial Narrow"/>
        </w:rPr>
      </w:pPr>
      <w:r w:rsidRPr="003E0AB8">
        <w:rPr>
          <w:rFonts w:ascii="Arial Narrow" w:hAnsi="Arial Narrow"/>
        </w:rPr>
        <w:t>-Descriptiva: Afirma que la referencia de un término si está determinada po</w:t>
      </w:r>
      <w:r w:rsidRPr="003E0AB8">
        <w:rPr>
          <w:rFonts w:ascii="Arial Narrow" w:hAnsi="Arial Narrow"/>
        </w:rPr>
        <w:t>r nuestras creencias y teorías.</w:t>
      </w:r>
    </w:p>
    <w:p w:rsidR="003E0AB8" w:rsidRPr="003E0AB8" w:rsidRDefault="003E0AB8" w:rsidP="003E0AB8">
      <w:pPr>
        <w:jc w:val="both"/>
        <w:rPr>
          <w:rFonts w:ascii="Arial Narrow" w:hAnsi="Arial Narrow"/>
        </w:rPr>
      </w:pPr>
      <w:r w:rsidRPr="003E0AB8">
        <w:rPr>
          <w:rFonts w:ascii="Arial Narrow" w:hAnsi="Arial Narrow"/>
        </w:rPr>
        <w:t>De esta manera existen por lo menos  dos tipos de hablantes: Experto y no Expertos con competencia para dar referencias de términos. Los primeros darán cuenta de propiedades esenciales y superficiales de un término, en tanto los segundos darán cuenta de descripciones superficiales. No obstante, la comunicación permite a los no expertos apropiarse de lo que dice la ciencia sobre un término e</w:t>
      </w:r>
      <w:r w:rsidRPr="003E0AB8">
        <w:rPr>
          <w:rFonts w:ascii="Arial Narrow" w:hAnsi="Arial Narrow"/>
        </w:rPr>
        <w:t xml:space="preserve"> incluirlo para referirse a él.</w:t>
      </w:r>
    </w:p>
    <w:p w:rsidR="003E0AB8" w:rsidRPr="003E0AB8" w:rsidRDefault="003E0AB8" w:rsidP="003E0AB8">
      <w:pPr>
        <w:jc w:val="both"/>
        <w:rPr>
          <w:rFonts w:ascii="Arial Narrow" w:hAnsi="Arial Narrow"/>
          <w:b/>
        </w:rPr>
      </w:pPr>
      <w:r w:rsidRPr="003E0AB8">
        <w:rPr>
          <w:rFonts w:ascii="Arial Narrow" w:hAnsi="Arial Narrow"/>
          <w:b/>
        </w:rPr>
        <w:t>Teoría figurativa del lenguaje.</w:t>
      </w:r>
    </w:p>
    <w:p w:rsidR="003E0AB8" w:rsidRPr="003E0AB8" w:rsidRDefault="003E0AB8" w:rsidP="003E0AB8">
      <w:pPr>
        <w:jc w:val="both"/>
        <w:rPr>
          <w:rFonts w:ascii="Arial Narrow" w:hAnsi="Arial Narrow"/>
        </w:rPr>
      </w:pPr>
      <w:r w:rsidRPr="003E0AB8">
        <w:rPr>
          <w:rFonts w:ascii="Arial Narrow" w:hAnsi="Arial Narrow"/>
        </w:rPr>
        <w:t>Ludwig Wittgenstein, filósofo austriaco, y quien formuló esta teoría, partió de dos preguntas. La primera ¿cómo es posible el lenguaje?, es decir, el significado, la verdad y la falsedad de lo que decimos; y la segunda: ¿qué debemos hacer para describir el mundo de la manera más exacta posible? Para responderlas enunció esta teoría, que podemos resumir en la siguiente expresión: “Una figura es un hecho”.</w:t>
      </w:r>
      <w:r w:rsidRPr="003E0AB8">
        <w:rPr>
          <w:rFonts w:ascii="Arial Narrow" w:hAnsi="Arial Narrow"/>
        </w:rPr>
        <w:t xml:space="preserve"> Expliquemos la anterior frase.</w:t>
      </w:r>
    </w:p>
    <w:p w:rsidR="003E0AB8" w:rsidRPr="003E0AB8" w:rsidRDefault="003E0AB8" w:rsidP="003E0AB8">
      <w:pPr>
        <w:jc w:val="both"/>
        <w:rPr>
          <w:rFonts w:ascii="Arial Narrow" w:hAnsi="Arial Narrow"/>
        </w:rPr>
      </w:pPr>
      <w:r w:rsidRPr="003E0AB8">
        <w:rPr>
          <w:rFonts w:ascii="Arial Narrow" w:hAnsi="Arial Narrow"/>
        </w:rPr>
        <w:t xml:space="preserve">En el mundo sólo hay hechos y aquello con lo cual representamos los hechos recibe el nombre de figura, la cual está compuesta por elementos. Los hechos, a su vez, también están constituidos por elementos. Para representar los hechos, lo que hacemos es establecer conexiones arbitrarias entre elementos </w:t>
      </w:r>
      <w:r w:rsidRPr="003E0AB8">
        <w:rPr>
          <w:rFonts w:ascii="Arial Narrow" w:hAnsi="Arial Narrow"/>
        </w:rPr>
        <w:t>de las figuras y de los hechos.</w:t>
      </w:r>
    </w:p>
    <w:p w:rsidR="003E0AB8" w:rsidRPr="003E0AB8" w:rsidRDefault="003E0AB8" w:rsidP="003E0AB8">
      <w:pPr>
        <w:jc w:val="both"/>
        <w:rPr>
          <w:rFonts w:ascii="Arial Narrow" w:hAnsi="Arial Narrow"/>
        </w:rPr>
      </w:pPr>
      <w:r w:rsidRPr="003E0AB8">
        <w:rPr>
          <w:rFonts w:ascii="Arial Narrow" w:hAnsi="Arial Narrow"/>
        </w:rPr>
        <w:t>De tal forma que si los hechos son combinaciones de estados de cosas, las figuras representan dichos estados de cosas. Los hechos a su vez, están localizados en el espacio lógico,  es decir, en un espacio donde todos los hechos tienen posibilidades de existir. Como las figuras son representaciones de hechos o estados de cosas, solo expresan una posibilidad, por lo cual  es posible decir si dicha representación es falsa o verdadera. Por tal razón, la figura no nos dice nada acerca de cómo es el mundo. Para que una figura diga algo sobre el mundo, los elementos que la conforman deben estar relacionados entre sí de una manera determinada, de acuerdo con unas reglas que nos permiten establecer una relación entre los elementos de los hechos y los de las figuras que los representan. Ahora bien, si los elementos de una figura están relacionados entre sí de una manera determinada y los elementos de los hechos están relacionados de la misma manera, entonces será falsa. Al decir que una figura es falsa o verdadera, estamos diciendo que el hecho que representa existe en el espacio lógico. Esta relación estrecha entre lo que representa la figura y que se transmite por medio del lenguaje y los hechos, que no son otra cosa que la realidad, se deno</w:t>
      </w:r>
      <w:r w:rsidRPr="003E0AB8">
        <w:rPr>
          <w:rFonts w:ascii="Arial Narrow" w:hAnsi="Arial Narrow"/>
        </w:rPr>
        <w:t>mina  principio de isomorfismo.</w:t>
      </w:r>
    </w:p>
    <w:p w:rsidR="003E0AB8" w:rsidRPr="003E0AB8" w:rsidRDefault="003E0AB8" w:rsidP="003E0AB8">
      <w:pPr>
        <w:jc w:val="both"/>
        <w:rPr>
          <w:rFonts w:ascii="Arial Narrow" w:hAnsi="Arial Narrow"/>
          <w:b/>
        </w:rPr>
      </w:pPr>
      <w:r w:rsidRPr="003E0AB8">
        <w:rPr>
          <w:rFonts w:ascii="Arial Narrow" w:hAnsi="Arial Narrow"/>
          <w:b/>
        </w:rPr>
        <w:t xml:space="preserve">Verificacionismo </w:t>
      </w:r>
    </w:p>
    <w:p w:rsidR="003E0AB8" w:rsidRPr="003E0AB8" w:rsidRDefault="003E0AB8" w:rsidP="003E0AB8">
      <w:pPr>
        <w:jc w:val="both"/>
        <w:rPr>
          <w:rFonts w:ascii="Arial Narrow" w:hAnsi="Arial Narrow"/>
        </w:rPr>
      </w:pPr>
      <w:r w:rsidRPr="003E0AB8">
        <w:rPr>
          <w:rFonts w:ascii="Arial Narrow" w:hAnsi="Arial Narrow"/>
        </w:rPr>
        <w:t>Verificacionismo. Es el término que se usa por oposición al Falsacionismo. Si en este último lo que se busca es el hecho observacional que pueda anular la hipótesis inicial (y si no se encuentra, la hipótesis se refuerza de algún modo), en el Verificacionismo se considera que han de añadirse hechos observacionales que corroboren la hipótesis, con</w:t>
      </w:r>
      <w:r w:rsidRPr="003E0AB8">
        <w:rPr>
          <w:rFonts w:ascii="Arial Narrow" w:hAnsi="Arial Narrow"/>
        </w:rPr>
        <w:t xml:space="preserve"> lo que ésta queda consolidada.</w:t>
      </w:r>
    </w:p>
    <w:p w:rsidR="003E0AB8" w:rsidRPr="003E0AB8" w:rsidRDefault="003E0AB8" w:rsidP="003E0AB8">
      <w:pPr>
        <w:jc w:val="both"/>
        <w:rPr>
          <w:rFonts w:ascii="Arial Narrow" w:hAnsi="Arial Narrow"/>
          <w:b/>
        </w:rPr>
      </w:pPr>
      <w:r w:rsidRPr="003E0AB8">
        <w:rPr>
          <w:rFonts w:ascii="Arial Narrow" w:hAnsi="Arial Narrow"/>
          <w:b/>
        </w:rPr>
        <w:t>Problema Fundamental</w:t>
      </w:r>
    </w:p>
    <w:p w:rsidR="003E0AB8" w:rsidRPr="003E0AB8" w:rsidRDefault="003E0AB8" w:rsidP="003E0AB8">
      <w:pPr>
        <w:jc w:val="both"/>
        <w:rPr>
          <w:rFonts w:ascii="Arial Narrow" w:hAnsi="Arial Narrow"/>
        </w:rPr>
      </w:pPr>
      <w:r w:rsidRPr="003E0AB8">
        <w:rPr>
          <w:rFonts w:ascii="Arial Narrow" w:hAnsi="Arial Narrow"/>
        </w:rPr>
        <w:t xml:space="preserve">Ambos conceptos (Falsacionismo y Verificacionismo) se inscriben en el problema del </w:t>
      </w:r>
      <w:proofErr w:type="spellStart"/>
      <w:r w:rsidRPr="003E0AB8">
        <w:rPr>
          <w:rFonts w:ascii="Arial Narrow" w:hAnsi="Arial Narrow"/>
        </w:rPr>
        <w:t>inductivismo</w:t>
      </w:r>
      <w:proofErr w:type="spellEnd"/>
      <w:r w:rsidRPr="003E0AB8">
        <w:rPr>
          <w:rFonts w:ascii="Arial Narrow" w:hAnsi="Arial Narrow"/>
        </w:rPr>
        <w:t xml:space="preserve">, puesto de manifiesto por primera vez por David </w:t>
      </w:r>
      <w:proofErr w:type="spellStart"/>
      <w:r w:rsidRPr="003E0AB8">
        <w:rPr>
          <w:rFonts w:ascii="Arial Narrow" w:hAnsi="Arial Narrow"/>
        </w:rPr>
        <w:t>Hume</w:t>
      </w:r>
      <w:proofErr w:type="spellEnd"/>
      <w:r w:rsidRPr="003E0AB8">
        <w:rPr>
          <w:rFonts w:ascii="Arial Narrow" w:hAnsi="Arial Narrow"/>
        </w:rPr>
        <w:t xml:space="preserve"> (1711-1776). La crítica al Verificacionismo se inscribe dentro de las críticas que realiza Karl </w:t>
      </w:r>
      <w:proofErr w:type="spellStart"/>
      <w:r w:rsidRPr="003E0AB8">
        <w:rPr>
          <w:rFonts w:ascii="Arial Narrow" w:hAnsi="Arial Narrow"/>
        </w:rPr>
        <w:t>Raimund</w:t>
      </w:r>
      <w:proofErr w:type="spellEnd"/>
      <w:r w:rsidRPr="003E0AB8">
        <w:rPr>
          <w:rFonts w:ascii="Arial Narrow" w:hAnsi="Arial Narrow"/>
        </w:rPr>
        <w:t xml:space="preserve"> Popper (1902-1994) al neopositivismo. El problema de la inducción nace </w:t>
      </w:r>
      <w:r w:rsidRPr="003E0AB8">
        <w:rPr>
          <w:rFonts w:ascii="Arial Narrow" w:hAnsi="Arial Narrow"/>
        </w:rPr>
        <w:lastRenderedPageBreak/>
        <w:t>del hecho de que no se puede afirmar algo universal a partir de los datos particulares que ofrece la experiencia. Por muchos millones de cuervos negros que se vean, no será posible afirmar que «todos los cuervos son negros». En cambio sí se encuentra un solo cuervo que no sea negro, se podrá afirmar: «No todos los cuervos son negros». Por esa razón Popper introduce al Falsacionismo como un Crit</w:t>
      </w:r>
      <w:r w:rsidRPr="003E0AB8">
        <w:rPr>
          <w:rFonts w:ascii="Arial Narrow" w:hAnsi="Arial Narrow"/>
        </w:rPr>
        <w:t>erio de Demarcación científica.</w:t>
      </w:r>
    </w:p>
    <w:p w:rsidR="003E0AB8" w:rsidRPr="003E0AB8" w:rsidRDefault="003E0AB8" w:rsidP="003E0AB8">
      <w:pPr>
        <w:jc w:val="both"/>
        <w:rPr>
          <w:rFonts w:ascii="Arial Narrow" w:hAnsi="Arial Narrow"/>
          <w:b/>
        </w:rPr>
      </w:pPr>
      <w:r w:rsidRPr="003E0AB8">
        <w:rPr>
          <w:rFonts w:ascii="Arial Narrow" w:hAnsi="Arial Narrow"/>
          <w:b/>
        </w:rPr>
        <w:t>El Falsacionismo</w:t>
      </w:r>
    </w:p>
    <w:p w:rsidR="003E0AB8" w:rsidRPr="003E0AB8" w:rsidRDefault="003E0AB8" w:rsidP="003E0AB8">
      <w:pPr>
        <w:jc w:val="both"/>
        <w:rPr>
          <w:rFonts w:ascii="Arial Narrow" w:hAnsi="Arial Narrow"/>
        </w:rPr>
      </w:pPr>
      <w:r w:rsidRPr="003E0AB8">
        <w:rPr>
          <w:rFonts w:ascii="Arial Narrow" w:hAnsi="Arial Narrow"/>
        </w:rPr>
        <w:t>Plantea que la ciencia es una acumulación de afirmaciones falsables que, hasta la fecha, no han sido probadas falsas. El Falsacionismo advierte que una teoría tan buena como la Teoría de la Relatividad, que es falsable, puede ser demolida en cualquier momento si hacemos un experimento que la pruebe falsa. Mientras ello no ocurra ¿decimos que la Teoría de la Relatividad es verdadera? No, sólo podemos decir que hasta hoy no se ha mostrado que sea falsa. Mientras más intentos hacemos por probar que una idea (falsable) es falsa, y no lo logramos, más valiosa es esa idea para la ciencia, pero esto no equivale a saber que esa idea es verdadera. Las mejores teorías científicas son aquellas que han resistido más inte</w:t>
      </w:r>
      <w:r>
        <w:rPr>
          <w:rFonts w:ascii="Arial Narrow" w:hAnsi="Arial Narrow"/>
        </w:rPr>
        <w:t>ntos por probar que son falsas.</w:t>
      </w:r>
    </w:p>
    <w:p w:rsidR="003E0AB8" w:rsidRPr="003E0AB8" w:rsidRDefault="003E0AB8" w:rsidP="003E0AB8">
      <w:pPr>
        <w:jc w:val="both"/>
        <w:rPr>
          <w:rFonts w:ascii="Arial Narrow" w:hAnsi="Arial Narrow"/>
          <w:b/>
        </w:rPr>
      </w:pPr>
      <w:r>
        <w:rPr>
          <w:rFonts w:ascii="Arial Narrow" w:hAnsi="Arial Narrow"/>
          <w:b/>
        </w:rPr>
        <w:t>Ya leíste el documento ahora responde las siguientes preguntas.</w:t>
      </w:r>
    </w:p>
    <w:p w:rsidR="003E0AB8" w:rsidRPr="003E0AB8" w:rsidRDefault="003E0AB8" w:rsidP="003E0AB8">
      <w:pPr>
        <w:jc w:val="both"/>
        <w:rPr>
          <w:rFonts w:ascii="Arial Narrow" w:hAnsi="Arial Narrow"/>
        </w:rPr>
      </w:pPr>
      <w:r>
        <w:rPr>
          <w:rFonts w:ascii="Arial Narrow" w:hAnsi="Arial Narrow"/>
        </w:rPr>
        <w:t>1.</w:t>
      </w:r>
      <w:r w:rsidRPr="003E0AB8">
        <w:rPr>
          <w:rFonts w:ascii="Arial Narrow" w:hAnsi="Arial Narrow"/>
        </w:rPr>
        <w:t xml:space="preserve"> Describa</w:t>
      </w:r>
      <w:r w:rsidR="00BE6D00">
        <w:rPr>
          <w:rFonts w:ascii="Arial Narrow" w:hAnsi="Arial Narrow"/>
        </w:rPr>
        <w:t xml:space="preserve"> todo lo que acontece en este tiempo de pandemia en su comunidad</w:t>
      </w:r>
      <w:r w:rsidRPr="003E0AB8">
        <w:rPr>
          <w:rFonts w:ascii="Arial Narrow" w:hAnsi="Arial Narrow"/>
        </w:rPr>
        <w:t>.</w:t>
      </w:r>
    </w:p>
    <w:p w:rsidR="003E0AB8" w:rsidRPr="003E0AB8" w:rsidRDefault="003E0AB8" w:rsidP="003E0AB8">
      <w:pPr>
        <w:jc w:val="both"/>
        <w:rPr>
          <w:rFonts w:ascii="Arial Narrow" w:hAnsi="Arial Narrow"/>
        </w:rPr>
      </w:pPr>
      <w:r>
        <w:rPr>
          <w:rFonts w:ascii="Arial Narrow" w:hAnsi="Arial Narrow"/>
        </w:rPr>
        <w:t>2.</w:t>
      </w:r>
      <w:r w:rsidRPr="003E0AB8">
        <w:rPr>
          <w:rFonts w:ascii="Arial Narrow" w:hAnsi="Arial Narrow"/>
        </w:rPr>
        <w:t xml:space="preserve"> Experimente</w:t>
      </w:r>
      <w:r w:rsidRPr="003E0AB8">
        <w:rPr>
          <w:rFonts w:ascii="Arial Narrow" w:hAnsi="Arial Narrow"/>
        </w:rPr>
        <w:t xml:space="preserve"> por verificación la siguiente afirmación. “Todas las fiestas realizadas por los indígenas termina en borracheras y peleas entre vecinos y maltrat</w:t>
      </w:r>
      <w:r w:rsidR="00BE6D00">
        <w:rPr>
          <w:rFonts w:ascii="Arial Narrow" w:hAnsi="Arial Narrow"/>
        </w:rPr>
        <w:t>o hacia la mujer” D</w:t>
      </w:r>
      <w:r w:rsidRPr="003E0AB8">
        <w:rPr>
          <w:rFonts w:ascii="Arial Narrow" w:hAnsi="Arial Narrow"/>
        </w:rPr>
        <w:t>iga sus conclusiones.</w:t>
      </w:r>
    </w:p>
    <w:p w:rsidR="003E0AB8" w:rsidRPr="003E0AB8" w:rsidRDefault="003E0AB8" w:rsidP="003E0AB8">
      <w:pPr>
        <w:jc w:val="both"/>
        <w:rPr>
          <w:rFonts w:ascii="Arial Narrow" w:hAnsi="Arial Narrow"/>
        </w:rPr>
      </w:pPr>
      <w:r>
        <w:rPr>
          <w:rFonts w:ascii="Arial Narrow" w:hAnsi="Arial Narrow"/>
        </w:rPr>
        <w:t>3.</w:t>
      </w:r>
      <w:r w:rsidRPr="003E0AB8">
        <w:rPr>
          <w:rFonts w:ascii="Arial Narrow" w:hAnsi="Arial Narrow"/>
        </w:rPr>
        <w:t xml:space="preserve"> Falsee</w:t>
      </w:r>
      <w:r w:rsidRPr="003E0AB8">
        <w:rPr>
          <w:rFonts w:ascii="Arial Narrow" w:hAnsi="Arial Narrow"/>
        </w:rPr>
        <w:t xml:space="preserve"> la siguiente hipótesis: los estudiantes Emberas dedican más tiempo a jugar futbol que hacer los trabajos de campo, escriba sus observaciones y conclusiones.</w:t>
      </w:r>
    </w:p>
    <w:p w:rsidR="003E0AB8" w:rsidRPr="003E0AB8" w:rsidRDefault="003E0AB8" w:rsidP="003E0AB8">
      <w:pPr>
        <w:jc w:val="both"/>
        <w:rPr>
          <w:rFonts w:ascii="Arial Narrow" w:hAnsi="Arial Narrow"/>
        </w:rPr>
      </w:pPr>
    </w:p>
    <w:p w:rsidR="003E0AB8" w:rsidRPr="003E0AB8" w:rsidRDefault="003E0AB8" w:rsidP="003E0AB8">
      <w:pPr>
        <w:jc w:val="both"/>
        <w:rPr>
          <w:rFonts w:ascii="Arial Narrow" w:hAnsi="Arial Narrow"/>
        </w:rPr>
      </w:pPr>
    </w:p>
    <w:p w:rsidR="003E0AB8" w:rsidRPr="003E0AB8" w:rsidRDefault="003E0AB8" w:rsidP="003E0AB8">
      <w:pPr>
        <w:jc w:val="both"/>
        <w:rPr>
          <w:rFonts w:ascii="Arial Narrow" w:hAnsi="Arial Narrow"/>
        </w:rPr>
      </w:pPr>
    </w:p>
    <w:p w:rsidR="00A91E60" w:rsidRPr="003E0AB8" w:rsidRDefault="00A91E60" w:rsidP="003E0AB8">
      <w:pPr>
        <w:jc w:val="both"/>
        <w:rPr>
          <w:rFonts w:ascii="Arial Narrow" w:hAnsi="Arial Narrow"/>
        </w:rPr>
      </w:pPr>
    </w:p>
    <w:sectPr w:rsidR="00A91E60" w:rsidRPr="003E0AB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15C"/>
    <w:rsid w:val="003D315C"/>
    <w:rsid w:val="003E0AB8"/>
    <w:rsid w:val="0093265A"/>
    <w:rsid w:val="00A91E60"/>
    <w:rsid w:val="00BE6D0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1188</Words>
  <Characters>6535</Characters>
  <Application>Microsoft Office Word</Application>
  <DocSecurity>0</DocSecurity>
  <Lines>54</Lines>
  <Paragraphs>15</Paragraphs>
  <ScaleCrop>false</ScaleCrop>
  <Company>Luffi</Company>
  <LinksUpToDate>false</LinksUpToDate>
  <CharactersWithSpaces>7708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Estudiantes</dc:creator>
  <cp:keywords/>
  <dc:description/>
  <cp:lastModifiedBy>Estudiantes</cp:lastModifiedBy>
  <cp:revision>4</cp:revision>
  <dcterms:created xsi:type="dcterms:W3CDTF">2020-04-25T03:27:00Z</dcterms:created>
  <dcterms:modified xsi:type="dcterms:W3CDTF">2020-04-25T03:36:00Z</dcterms:modified>
</cp:coreProperties>
</file>